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Pr="00D1180F" w:rsidRDefault="00D1180F" w:rsidP="00D1180F">
      <w:pPr>
        <w:spacing w:after="0" w:line="240" w:lineRule="auto"/>
        <w:rPr>
          <w:rFonts w:ascii="Times New Roman" w:hAnsi="Times New Roman" w:cs="Times New Roman"/>
          <w:sz w:val="24"/>
          <w:szCs w:val="24"/>
        </w:rPr>
      </w:pPr>
      <w:bookmarkStart w:id="0" w:name="_GoBack"/>
      <w:bookmarkEnd w:id="0"/>
      <w:r w:rsidRPr="00D1180F">
        <w:rPr>
          <w:rFonts w:ascii="Times New Roman" w:hAnsi="Times New Roman" w:cs="Times New Roman"/>
          <w:sz w:val="24"/>
          <w:szCs w:val="24"/>
        </w:rPr>
        <w:t>PRECIOUS MUKWENGA</w:t>
      </w:r>
    </w:p>
    <w:p w:rsidR="00D1180F" w:rsidRPr="00D1180F" w:rsidRDefault="00D1180F" w:rsidP="00D1180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D1180F">
        <w:rPr>
          <w:rFonts w:ascii="Times New Roman" w:hAnsi="Times New Roman" w:cs="Times New Roman"/>
          <w:sz w:val="24"/>
          <w:szCs w:val="24"/>
        </w:rPr>
        <w:t>nd</w:t>
      </w:r>
      <w:proofErr w:type="gramEnd"/>
    </w:p>
    <w:p w:rsidR="00D1180F" w:rsidRPr="00D1180F" w:rsidRDefault="00D1180F" w:rsidP="00D1180F">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GRAIN MARKETING BOARD</w:t>
      </w:r>
    </w:p>
    <w:p w:rsidR="00D1180F" w:rsidRDefault="00D1180F" w:rsidP="00D1180F">
      <w:pPr>
        <w:spacing w:after="0" w:line="240" w:lineRule="auto"/>
        <w:rPr>
          <w:rFonts w:ascii="Times New Roman" w:hAnsi="Times New Roman" w:cs="Times New Roman"/>
          <w:sz w:val="24"/>
          <w:szCs w:val="24"/>
        </w:rPr>
      </w:pPr>
    </w:p>
    <w:p w:rsidR="00D1180F" w:rsidRPr="00D1180F" w:rsidRDefault="00D1180F" w:rsidP="00D1180F">
      <w:pPr>
        <w:spacing w:after="0" w:line="240" w:lineRule="auto"/>
        <w:rPr>
          <w:rFonts w:ascii="Times New Roman" w:hAnsi="Times New Roman" w:cs="Times New Roman"/>
          <w:sz w:val="24"/>
          <w:szCs w:val="24"/>
        </w:rPr>
      </w:pPr>
    </w:p>
    <w:p w:rsidR="00D1180F" w:rsidRPr="00D1180F" w:rsidRDefault="00D1180F" w:rsidP="00D1180F">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HIGH COURT OF ZIMBABWE</w:t>
      </w:r>
    </w:p>
    <w:p w:rsidR="00D1180F" w:rsidRPr="00D1180F" w:rsidRDefault="00D1180F" w:rsidP="00D1180F">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CHIWESHE JP</w:t>
      </w:r>
    </w:p>
    <w:p w:rsidR="00D1180F" w:rsidRPr="00D1180F" w:rsidRDefault="00D1180F" w:rsidP="00D1180F">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HARARE, 7 October 2010</w:t>
      </w:r>
    </w:p>
    <w:p w:rsidR="00D1180F" w:rsidRDefault="00D1180F" w:rsidP="00D1180F">
      <w:pPr>
        <w:spacing w:after="0" w:line="240" w:lineRule="auto"/>
        <w:rPr>
          <w:rFonts w:ascii="Times New Roman" w:hAnsi="Times New Roman" w:cs="Times New Roman"/>
          <w:sz w:val="24"/>
          <w:szCs w:val="24"/>
        </w:rPr>
      </w:pPr>
    </w:p>
    <w:p w:rsidR="00D1180F" w:rsidRPr="00D1180F" w:rsidRDefault="00D1180F" w:rsidP="00D1180F">
      <w:pPr>
        <w:spacing w:after="0" w:line="240" w:lineRule="auto"/>
        <w:rPr>
          <w:rFonts w:ascii="Times New Roman" w:hAnsi="Times New Roman" w:cs="Times New Roman"/>
          <w:sz w:val="24"/>
          <w:szCs w:val="24"/>
        </w:rPr>
      </w:pPr>
    </w:p>
    <w:p w:rsidR="00D1180F" w:rsidRPr="00D1180F" w:rsidRDefault="00D1180F" w:rsidP="00D1180F">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 xml:space="preserve">Mr </w:t>
      </w:r>
      <w:r w:rsidRPr="00D1180F">
        <w:rPr>
          <w:rFonts w:ascii="Times New Roman" w:hAnsi="Times New Roman" w:cs="Times New Roman"/>
          <w:i/>
          <w:sz w:val="24"/>
          <w:szCs w:val="24"/>
        </w:rPr>
        <w:t>K</w:t>
      </w:r>
      <w:r>
        <w:rPr>
          <w:rFonts w:ascii="Times New Roman" w:hAnsi="Times New Roman" w:cs="Times New Roman"/>
          <w:sz w:val="24"/>
          <w:szCs w:val="24"/>
        </w:rPr>
        <w:t xml:space="preserve">. </w:t>
      </w:r>
      <w:proofErr w:type="spellStart"/>
      <w:r>
        <w:rPr>
          <w:rFonts w:ascii="Times New Roman" w:hAnsi="Times New Roman" w:cs="Times New Roman"/>
          <w:i/>
          <w:sz w:val="24"/>
          <w:szCs w:val="24"/>
        </w:rPr>
        <w:t>Maeresera</w:t>
      </w:r>
      <w:proofErr w:type="spellEnd"/>
      <w:r w:rsidRPr="00D1180F">
        <w:rPr>
          <w:rFonts w:ascii="Times New Roman" w:hAnsi="Times New Roman" w:cs="Times New Roman"/>
          <w:sz w:val="24"/>
          <w:szCs w:val="24"/>
        </w:rPr>
        <w:t>, for the applicant</w:t>
      </w:r>
    </w:p>
    <w:p w:rsidR="00D1180F" w:rsidRDefault="00D1180F" w:rsidP="00D1180F">
      <w:pPr>
        <w:spacing w:after="0" w:line="240" w:lineRule="auto"/>
        <w:rPr>
          <w:rFonts w:ascii="Times New Roman" w:hAnsi="Times New Roman" w:cs="Times New Roman"/>
          <w:sz w:val="24"/>
          <w:szCs w:val="24"/>
        </w:rPr>
      </w:pPr>
      <w:r w:rsidRPr="00D1180F">
        <w:rPr>
          <w:rFonts w:ascii="Times New Roman" w:hAnsi="Times New Roman" w:cs="Times New Roman"/>
          <w:sz w:val="24"/>
          <w:szCs w:val="24"/>
        </w:rPr>
        <w:t xml:space="preserve">Mr </w:t>
      </w:r>
      <w:proofErr w:type="spellStart"/>
      <w:r w:rsidRPr="00D1180F">
        <w:rPr>
          <w:rFonts w:ascii="Times New Roman" w:hAnsi="Times New Roman" w:cs="Times New Roman"/>
          <w:i/>
          <w:sz w:val="24"/>
          <w:szCs w:val="24"/>
        </w:rPr>
        <w:t>Machiridza</w:t>
      </w:r>
      <w:proofErr w:type="spellEnd"/>
      <w:r w:rsidRPr="00D1180F">
        <w:rPr>
          <w:rFonts w:ascii="Times New Roman" w:hAnsi="Times New Roman" w:cs="Times New Roman"/>
          <w:sz w:val="24"/>
          <w:szCs w:val="24"/>
        </w:rPr>
        <w:t>, for the respondent</w:t>
      </w:r>
    </w:p>
    <w:p w:rsidR="00D1180F" w:rsidRDefault="00D1180F" w:rsidP="00D1180F">
      <w:pPr>
        <w:spacing w:after="0" w:line="240" w:lineRule="auto"/>
        <w:rPr>
          <w:rFonts w:ascii="Times New Roman" w:hAnsi="Times New Roman" w:cs="Times New Roman"/>
          <w:sz w:val="24"/>
          <w:szCs w:val="24"/>
        </w:rPr>
      </w:pPr>
    </w:p>
    <w:p w:rsidR="00D1180F" w:rsidRDefault="00D1180F" w:rsidP="00D1180F">
      <w:pPr>
        <w:spacing w:after="0" w:line="240" w:lineRule="auto"/>
        <w:rPr>
          <w:rFonts w:ascii="Times New Roman" w:hAnsi="Times New Roman" w:cs="Times New Roman"/>
          <w:sz w:val="24"/>
          <w:szCs w:val="24"/>
        </w:rPr>
      </w:pPr>
    </w:p>
    <w:p w:rsidR="00240FAE" w:rsidRDefault="00240FAE" w:rsidP="00240F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CHIWESHE JP:  The applicant was employed as a seasonal worker by the respondent.  She was engaged on that basis as a </w:t>
      </w:r>
      <w:proofErr w:type="gramStart"/>
      <w:r>
        <w:rPr>
          <w:rFonts w:ascii="Times New Roman" w:hAnsi="Times New Roman" w:cs="Times New Roman"/>
          <w:sz w:val="24"/>
          <w:szCs w:val="24"/>
        </w:rPr>
        <w:t>creditors</w:t>
      </w:r>
      <w:proofErr w:type="gramEnd"/>
      <w:r>
        <w:rPr>
          <w:rFonts w:ascii="Times New Roman" w:hAnsi="Times New Roman" w:cs="Times New Roman"/>
          <w:sz w:val="24"/>
          <w:szCs w:val="24"/>
        </w:rPr>
        <w:t xml:space="preserve"> clerk from November 2005 to July 2006.  </w:t>
      </w:r>
      <w:r w:rsidR="00F3756B">
        <w:rPr>
          <w:rFonts w:ascii="Times New Roman" w:hAnsi="Times New Roman" w:cs="Times New Roman"/>
          <w:sz w:val="24"/>
          <w:szCs w:val="24"/>
        </w:rPr>
        <w:t>Th</w:t>
      </w:r>
      <w:r>
        <w:rPr>
          <w:rFonts w:ascii="Times New Roman" w:hAnsi="Times New Roman" w:cs="Times New Roman"/>
          <w:sz w:val="24"/>
          <w:szCs w:val="24"/>
        </w:rPr>
        <w:t>e contract was then terminated.  She was given her benefits.</w:t>
      </w:r>
    </w:p>
    <w:p w:rsidR="00240FAE" w:rsidRDefault="00240FAE" w:rsidP="00240F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She states that she was similarly re-engaged in the same capacity from</w:t>
      </w:r>
      <w:r w:rsidR="0098585A">
        <w:rPr>
          <w:rFonts w:ascii="Times New Roman" w:hAnsi="Times New Roman" w:cs="Times New Roman"/>
          <w:sz w:val="24"/>
          <w:szCs w:val="24"/>
        </w:rPr>
        <w:t xml:space="preserve"> </w:t>
      </w:r>
      <w:r>
        <w:rPr>
          <w:rFonts w:ascii="Times New Roman" w:hAnsi="Times New Roman" w:cs="Times New Roman"/>
          <w:sz w:val="24"/>
          <w:szCs w:val="24"/>
        </w:rPr>
        <w:t>April 2007 to March 2009.  She was then told that her contract had been terminated.  During t</w:t>
      </w:r>
      <w:r w:rsidR="00F3756B">
        <w:rPr>
          <w:rFonts w:ascii="Times New Roman" w:hAnsi="Times New Roman" w:cs="Times New Roman"/>
          <w:sz w:val="24"/>
          <w:szCs w:val="24"/>
        </w:rPr>
        <w:t>his period she had not been mad</w:t>
      </w:r>
      <w:r>
        <w:rPr>
          <w:rFonts w:ascii="Times New Roman" w:hAnsi="Times New Roman" w:cs="Times New Roman"/>
          <w:sz w:val="24"/>
          <w:szCs w:val="24"/>
        </w:rPr>
        <w:t xml:space="preserve">e to sign any contract forms as had always been the case.  Aggrieved by this termination of her services she referred the </w:t>
      </w:r>
      <w:r w:rsidR="00662ADF">
        <w:rPr>
          <w:rFonts w:ascii="Times New Roman" w:hAnsi="Times New Roman" w:cs="Times New Roman"/>
          <w:sz w:val="24"/>
          <w:szCs w:val="24"/>
        </w:rPr>
        <w:t>matter to arbitration.</w:t>
      </w:r>
    </w:p>
    <w:p w:rsidR="00662ADF" w:rsidRDefault="00662ADF" w:rsidP="00240F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default judgment the arbitrator ruled that the respondent reinstates her to her position with full pay and benefits failing which she should be paid terminal benefits in the sum of $7 088.00 through </w:t>
      </w:r>
      <w:r w:rsidR="00B15CE0">
        <w:rPr>
          <w:rFonts w:ascii="Times New Roman" w:hAnsi="Times New Roman" w:cs="Times New Roman"/>
          <w:sz w:val="24"/>
          <w:szCs w:val="24"/>
        </w:rPr>
        <w:t>the Ministry of Labour.  The payment was to be so made on or before 30 June 2009.</w:t>
      </w:r>
    </w:p>
    <w:p w:rsidR="0098585A" w:rsidRDefault="00B15CE0" w:rsidP="00240F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present application the applicant seeks to register this arbitral award in terms of s 98 (14) of the Labour Act [</w:t>
      </w:r>
      <w:r w:rsidRPr="00F3756B">
        <w:rPr>
          <w:rFonts w:ascii="Times New Roman" w:hAnsi="Times New Roman" w:cs="Times New Roman"/>
          <w:i/>
          <w:sz w:val="24"/>
          <w:szCs w:val="24"/>
        </w:rPr>
        <w:t>Cap 28:01</w:t>
      </w:r>
      <w:r>
        <w:rPr>
          <w:rFonts w:ascii="Times New Roman" w:hAnsi="Times New Roman" w:cs="Times New Roman"/>
          <w:sz w:val="24"/>
          <w:szCs w:val="24"/>
        </w:rPr>
        <w:t>].  The applicant has filed opposing papers on the grounds that it has noted an appeal against the decision of the arbitrator which appeal is pending in the Labour Court</w:t>
      </w:r>
      <w:r w:rsidR="0098585A">
        <w:rPr>
          <w:rFonts w:ascii="Times New Roman" w:hAnsi="Times New Roman" w:cs="Times New Roman"/>
          <w:sz w:val="24"/>
          <w:szCs w:val="24"/>
        </w:rPr>
        <w:t>.  Further the respondent has filed with the same court an application for interim relief seeking an order barring execution pending the determination of the appeal.  Under these circumstances argues the respondent, registration of the award would be premature.</w:t>
      </w:r>
    </w:p>
    <w:p w:rsidR="00A747D1" w:rsidRDefault="0098585A" w:rsidP="00240F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agree with the applicant’</w:t>
      </w:r>
      <w:r w:rsidR="00163D29">
        <w:rPr>
          <w:rFonts w:ascii="Times New Roman" w:hAnsi="Times New Roman" w:cs="Times New Roman"/>
          <w:sz w:val="24"/>
          <w:szCs w:val="24"/>
        </w:rPr>
        <w:t>s submissions that onc</w:t>
      </w:r>
      <w:r>
        <w:rPr>
          <w:rFonts w:ascii="Times New Roman" w:hAnsi="Times New Roman" w:cs="Times New Roman"/>
          <w:sz w:val="24"/>
          <w:szCs w:val="24"/>
        </w:rPr>
        <w:t>e a certificate is given confirming an arbitral award there is no impe</w:t>
      </w:r>
      <w:r w:rsidR="00163D29">
        <w:rPr>
          <w:rFonts w:ascii="Times New Roman" w:hAnsi="Times New Roman" w:cs="Times New Roman"/>
          <w:sz w:val="24"/>
          <w:szCs w:val="24"/>
        </w:rPr>
        <w:t>diment to its registration as an order of this court in terms of s 98 (14) of the Labour Act.  For as long as the arbitral award has not been suspended or set aside on review or appeal in terms of the Labour Act, there is no basis upon which this court may decline registration of the same.  Any misgivings that a party may have on the merits</w:t>
      </w:r>
      <w:r w:rsidR="005279CD">
        <w:rPr>
          <w:rFonts w:ascii="Times New Roman" w:hAnsi="Times New Roman" w:cs="Times New Roman"/>
          <w:sz w:val="24"/>
          <w:szCs w:val="24"/>
        </w:rPr>
        <w:t xml:space="preserve"> of the award or any interlocutory order it may seek must be directed to the court of competent </w:t>
      </w:r>
      <w:proofErr w:type="gramStart"/>
      <w:r w:rsidR="005279CD">
        <w:rPr>
          <w:rFonts w:ascii="Times New Roman" w:hAnsi="Times New Roman" w:cs="Times New Roman"/>
          <w:sz w:val="24"/>
          <w:szCs w:val="24"/>
        </w:rPr>
        <w:lastRenderedPageBreak/>
        <w:t>jurisdiction, that</w:t>
      </w:r>
      <w:proofErr w:type="gramEnd"/>
      <w:r w:rsidR="005279CD">
        <w:rPr>
          <w:rFonts w:ascii="Times New Roman" w:hAnsi="Times New Roman" w:cs="Times New Roman"/>
          <w:sz w:val="24"/>
          <w:szCs w:val="24"/>
        </w:rPr>
        <w:t xml:space="preserve"> is the Labour Court.  See </w:t>
      </w:r>
      <w:proofErr w:type="spellStart"/>
      <w:r w:rsidR="005279CD" w:rsidRPr="005279CD">
        <w:rPr>
          <w:rFonts w:ascii="Times New Roman" w:hAnsi="Times New Roman" w:cs="Times New Roman"/>
          <w:i/>
          <w:sz w:val="24"/>
          <w:szCs w:val="24"/>
        </w:rPr>
        <w:t>Tuso</w:t>
      </w:r>
      <w:proofErr w:type="spellEnd"/>
      <w:r w:rsidR="005279CD" w:rsidRPr="005279CD">
        <w:rPr>
          <w:rFonts w:ascii="Times New Roman" w:hAnsi="Times New Roman" w:cs="Times New Roman"/>
          <w:i/>
          <w:sz w:val="24"/>
          <w:szCs w:val="24"/>
        </w:rPr>
        <w:t xml:space="preserve"> </w:t>
      </w:r>
      <w:proofErr w:type="spellStart"/>
      <w:r w:rsidR="005279CD" w:rsidRPr="005279CD">
        <w:rPr>
          <w:rFonts w:ascii="Times New Roman" w:hAnsi="Times New Roman" w:cs="Times New Roman"/>
          <w:i/>
          <w:sz w:val="24"/>
          <w:szCs w:val="24"/>
        </w:rPr>
        <w:t>vs</w:t>
      </w:r>
      <w:proofErr w:type="spellEnd"/>
      <w:r w:rsidR="005279CD" w:rsidRPr="005279CD">
        <w:rPr>
          <w:rFonts w:ascii="Times New Roman" w:hAnsi="Times New Roman" w:cs="Times New Roman"/>
          <w:i/>
          <w:sz w:val="24"/>
          <w:szCs w:val="24"/>
        </w:rPr>
        <w:t xml:space="preserve"> City of Harare</w:t>
      </w:r>
      <w:r w:rsidR="005279CD">
        <w:rPr>
          <w:rFonts w:ascii="Times New Roman" w:hAnsi="Times New Roman" w:cs="Times New Roman"/>
          <w:sz w:val="24"/>
          <w:szCs w:val="24"/>
        </w:rPr>
        <w:t xml:space="preserve"> 2004 (1) ZLR at p 3 F, and </w:t>
      </w:r>
      <w:r w:rsidR="005279CD" w:rsidRPr="005279CD">
        <w:rPr>
          <w:rFonts w:ascii="Times New Roman" w:hAnsi="Times New Roman" w:cs="Times New Roman"/>
          <w:i/>
          <w:sz w:val="24"/>
          <w:szCs w:val="24"/>
        </w:rPr>
        <w:t xml:space="preserve">Benson </w:t>
      </w:r>
      <w:proofErr w:type="spellStart"/>
      <w:r w:rsidR="005279CD" w:rsidRPr="005279CD">
        <w:rPr>
          <w:rFonts w:ascii="Times New Roman" w:hAnsi="Times New Roman" w:cs="Times New Roman"/>
          <w:i/>
          <w:sz w:val="24"/>
          <w:szCs w:val="24"/>
        </w:rPr>
        <w:t>Mudzimu</w:t>
      </w:r>
      <w:proofErr w:type="spellEnd"/>
      <w:r w:rsidR="005279CD" w:rsidRPr="005279CD">
        <w:rPr>
          <w:rFonts w:ascii="Times New Roman" w:hAnsi="Times New Roman" w:cs="Times New Roman"/>
          <w:i/>
          <w:sz w:val="24"/>
          <w:szCs w:val="24"/>
        </w:rPr>
        <w:t xml:space="preserve"> </w:t>
      </w:r>
      <w:proofErr w:type="spellStart"/>
      <w:r w:rsidR="005279CD" w:rsidRPr="005279CD">
        <w:rPr>
          <w:rFonts w:ascii="Times New Roman" w:hAnsi="Times New Roman" w:cs="Times New Roman"/>
          <w:i/>
          <w:sz w:val="24"/>
          <w:szCs w:val="24"/>
        </w:rPr>
        <w:t>vs</w:t>
      </w:r>
      <w:proofErr w:type="spellEnd"/>
      <w:r w:rsidR="005279CD" w:rsidRPr="005279CD">
        <w:rPr>
          <w:rFonts w:ascii="Times New Roman" w:hAnsi="Times New Roman" w:cs="Times New Roman"/>
          <w:i/>
          <w:sz w:val="24"/>
          <w:szCs w:val="24"/>
        </w:rPr>
        <w:t xml:space="preserve"> </w:t>
      </w:r>
      <w:proofErr w:type="spellStart"/>
      <w:r w:rsidR="005279CD" w:rsidRPr="005279CD">
        <w:rPr>
          <w:rFonts w:ascii="Times New Roman" w:hAnsi="Times New Roman" w:cs="Times New Roman"/>
          <w:i/>
          <w:sz w:val="24"/>
          <w:szCs w:val="24"/>
        </w:rPr>
        <w:t>Dairibord</w:t>
      </w:r>
      <w:proofErr w:type="spellEnd"/>
      <w:r w:rsidR="005279CD" w:rsidRPr="005279CD">
        <w:rPr>
          <w:rFonts w:ascii="Times New Roman" w:hAnsi="Times New Roman" w:cs="Times New Roman"/>
          <w:i/>
          <w:sz w:val="24"/>
          <w:szCs w:val="24"/>
        </w:rPr>
        <w:t xml:space="preserve"> Holdings</w:t>
      </w:r>
      <w:r w:rsidR="005279CD">
        <w:rPr>
          <w:rFonts w:ascii="Times New Roman" w:hAnsi="Times New Roman" w:cs="Times New Roman"/>
          <w:sz w:val="24"/>
          <w:szCs w:val="24"/>
        </w:rPr>
        <w:t xml:space="preserve"> HH 204/10, HC 4767/10.</w:t>
      </w:r>
    </w:p>
    <w:p w:rsidR="00B15CE0" w:rsidRDefault="00A747D1" w:rsidP="00240F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these reasons the application must succeed.  It is accordingly ordered as follows:</w:t>
      </w:r>
      <w:r w:rsidR="005279CD">
        <w:rPr>
          <w:rFonts w:ascii="Times New Roman" w:hAnsi="Times New Roman" w:cs="Times New Roman"/>
          <w:sz w:val="24"/>
          <w:szCs w:val="24"/>
        </w:rPr>
        <w:t xml:space="preserve"> </w:t>
      </w:r>
      <w:r w:rsidR="0098585A">
        <w:rPr>
          <w:rFonts w:ascii="Times New Roman" w:hAnsi="Times New Roman" w:cs="Times New Roman"/>
          <w:sz w:val="24"/>
          <w:szCs w:val="24"/>
        </w:rPr>
        <w:t xml:space="preserve"> </w:t>
      </w:r>
    </w:p>
    <w:p w:rsidR="00D1180F" w:rsidRDefault="00A747D1" w:rsidP="00F3756B">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The </w:t>
      </w:r>
      <w:r w:rsidR="00B80C15">
        <w:rPr>
          <w:rFonts w:ascii="Times New Roman" w:hAnsi="Times New Roman" w:cs="Times New Roman"/>
          <w:sz w:val="24"/>
          <w:szCs w:val="24"/>
        </w:rPr>
        <w:t>arbitration award number 48/</w:t>
      </w:r>
      <w:r>
        <w:rPr>
          <w:rFonts w:ascii="Times New Roman" w:hAnsi="Times New Roman" w:cs="Times New Roman"/>
          <w:sz w:val="24"/>
          <w:szCs w:val="24"/>
        </w:rPr>
        <w:t>09 be and is hereby registered as an order of the High Court.</w:t>
      </w:r>
    </w:p>
    <w:p w:rsidR="00B80C15" w:rsidRDefault="00B80C15" w:rsidP="00F3756B">
      <w:pPr>
        <w:pStyle w:val="ListParagraph"/>
        <w:spacing w:after="0" w:line="360" w:lineRule="auto"/>
        <w:ind w:left="360"/>
        <w:jc w:val="both"/>
        <w:rPr>
          <w:rFonts w:ascii="Times New Roman" w:hAnsi="Times New Roman" w:cs="Times New Roman"/>
          <w:sz w:val="24"/>
          <w:szCs w:val="24"/>
        </w:rPr>
      </w:pPr>
    </w:p>
    <w:p w:rsidR="00A747D1" w:rsidRDefault="00A747D1" w:rsidP="00F3756B">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respondent be and is hereby ordered to reinstate the applicant as a creditors clerk, with full pay </w:t>
      </w:r>
      <w:r w:rsidR="00B80C15">
        <w:rPr>
          <w:rFonts w:ascii="Times New Roman" w:hAnsi="Times New Roman" w:cs="Times New Roman"/>
          <w:sz w:val="24"/>
          <w:szCs w:val="24"/>
        </w:rPr>
        <w:t>and benefits, backdated to 1 April 2007.</w:t>
      </w:r>
    </w:p>
    <w:p w:rsidR="00B80C15" w:rsidRPr="00B80C15" w:rsidRDefault="00B80C15" w:rsidP="00F3756B">
      <w:pPr>
        <w:pStyle w:val="ListParagraph"/>
        <w:ind w:left="360"/>
        <w:rPr>
          <w:rFonts w:ascii="Times New Roman" w:hAnsi="Times New Roman" w:cs="Times New Roman"/>
          <w:sz w:val="24"/>
          <w:szCs w:val="24"/>
        </w:rPr>
      </w:pPr>
    </w:p>
    <w:p w:rsidR="00B80C15" w:rsidRDefault="00B80C15" w:rsidP="00F3756B">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 the event that reinstatement as order in paragraph 2 above is no longer possible, the respondent is hereby ordered to pay the applicant, through the Ministry of Labour, terminal benefits in the sum of seven thousand and eighty eight dollars twenty cents (US$7 088.20) on or before 30 June 2009.</w:t>
      </w:r>
    </w:p>
    <w:p w:rsidR="00B80C15" w:rsidRPr="00B80C15" w:rsidRDefault="00B80C15" w:rsidP="00F3756B">
      <w:pPr>
        <w:pStyle w:val="ListParagraph"/>
        <w:ind w:left="360"/>
        <w:rPr>
          <w:rFonts w:ascii="Times New Roman" w:hAnsi="Times New Roman" w:cs="Times New Roman"/>
          <w:sz w:val="24"/>
          <w:szCs w:val="24"/>
        </w:rPr>
      </w:pPr>
    </w:p>
    <w:p w:rsidR="00B80C15" w:rsidRDefault="00B80C15" w:rsidP="00F3756B">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respondent shall pay the costs of this application.</w:t>
      </w:r>
    </w:p>
    <w:p w:rsidR="00B77266" w:rsidRPr="00B77266" w:rsidRDefault="00B77266" w:rsidP="00F3756B">
      <w:pPr>
        <w:pStyle w:val="ListParagraph"/>
        <w:ind w:left="360"/>
        <w:rPr>
          <w:rFonts w:ascii="Times New Roman" w:hAnsi="Times New Roman" w:cs="Times New Roman"/>
          <w:sz w:val="24"/>
          <w:szCs w:val="24"/>
        </w:rPr>
      </w:pPr>
    </w:p>
    <w:p w:rsidR="00B77266" w:rsidRDefault="00B77266" w:rsidP="00B77266">
      <w:pPr>
        <w:spacing w:after="0" w:line="360" w:lineRule="auto"/>
        <w:jc w:val="both"/>
        <w:rPr>
          <w:rFonts w:ascii="Times New Roman" w:hAnsi="Times New Roman" w:cs="Times New Roman"/>
          <w:sz w:val="24"/>
          <w:szCs w:val="24"/>
        </w:rPr>
      </w:pPr>
    </w:p>
    <w:p w:rsidR="00B77266" w:rsidRDefault="00B77266" w:rsidP="00B77266">
      <w:pPr>
        <w:spacing w:after="0" w:line="360" w:lineRule="auto"/>
        <w:jc w:val="both"/>
        <w:rPr>
          <w:rFonts w:ascii="Times New Roman" w:hAnsi="Times New Roman" w:cs="Times New Roman"/>
          <w:sz w:val="24"/>
          <w:szCs w:val="24"/>
        </w:rPr>
      </w:pPr>
    </w:p>
    <w:p w:rsidR="00B77266" w:rsidRDefault="00B77266" w:rsidP="00B77266">
      <w:pPr>
        <w:spacing w:after="0" w:line="240" w:lineRule="auto"/>
        <w:jc w:val="both"/>
        <w:rPr>
          <w:rFonts w:ascii="Times New Roman" w:hAnsi="Times New Roman" w:cs="Times New Roman"/>
          <w:sz w:val="24"/>
          <w:szCs w:val="24"/>
        </w:rPr>
      </w:pPr>
      <w:proofErr w:type="spellStart"/>
      <w:r w:rsidRPr="00B77266">
        <w:rPr>
          <w:rFonts w:ascii="Times New Roman" w:hAnsi="Times New Roman" w:cs="Times New Roman"/>
          <w:i/>
          <w:sz w:val="24"/>
          <w:szCs w:val="24"/>
        </w:rPr>
        <w:t>Sakutukwa</w:t>
      </w:r>
      <w:proofErr w:type="spellEnd"/>
      <w:r w:rsidRPr="00B77266">
        <w:rPr>
          <w:rFonts w:ascii="Times New Roman" w:hAnsi="Times New Roman" w:cs="Times New Roman"/>
          <w:i/>
          <w:sz w:val="24"/>
          <w:szCs w:val="24"/>
        </w:rPr>
        <w:t xml:space="preserve"> &amp; Partners</w:t>
      </w:r>
      <w:r>
        <w:rPr>
          <w:rFonts w:ascii="Times New Roman" w:hAnsi="Times New Roman" w:cs="Times New Roman"/>
          <w:sz w:val="24"/>
          <w:szCs w:val="24"/>
        </w:rPr>
        <w:t>, applicant’s legal practitioners</w:t>
      </w:r>
    </w:p>
    <w:p w:rsidR="00B77266" w:rsidRPr="00B77266" w:rsidRDefault="00B77266" w:rsidP="00B77266">
      <w:pPr>
        <w:spacing w:after="0" w:line="240" w:lineRule="auto"/>
        <w:jc w:val="both"/>
        <w:rPr>
          <w:rFonts w:ascii="Times New Roman" w:hAnsi="Times New Roman" w:cs="Times New Roman"/>
          <w:sz w:val="24"/>
          <w:szCs w:val="24"/>
        </w:rPr>
      </w:pPr>
      <w:r w:rsidRPr="00B77266">
        <w:rPr>
          <w:rFonts w:ascii="Times New Roman" w:hAnsi="Times New Roman" w:cs="Times New Roman"/>
          <w:i/>
          <w:sz w:val="24"/>
          <w:szCs w:val="24"/>
        </w:rPr>
        <w:t xml:space="preserve">Messrs </w:t>
      </w:r>
      <w:proofErr w:type="spellStart"/>
      <w:r w:rsidRPr="00B77266">
        <w:rPr>
          <w:rFonts w:ascii="Times New Roman" w:hAnsi="Times New Roman" w:cs="Times New Roman"/>
          <w:i/>
          <w:sz w:val="24"/>
          <w:szCs w:val="24"/>
        </w:rPr>
        <w:t>Muzangaza</w:t>
      </w:r>
      <w:proofErr w:type="spellEnd"/>
      <w:r w:rsidRPr="00B77266">
        <w:rPr>
          <w:rFonts w:ascii="Times New Roman" w:hAnsi="Times New Roman" w:cs="Times New Roman"/>
          <w:i/>
          <w:sz w:val="24"/>
          <w:szCs w:val="24"/>
        </w:rPr>
        <w:t xml:space="preserve">, </w:t>
      </w:r>
      <w:proofErr w:type="spellStart"/>
      <w:r w:rsidRPr="00B77266">
        <w:rPr>
          <w:rFonts w:ascii="Times New Roman" w:hAnsi="Times New Roman" w:cs="Times New Roman"/>
          <w:i/>
          <w:sz w:val="24"/>
          <w:szCs w:val="24"/>
        </w:rPr>
        <w:t>Mandaza</w:t>
      </w:r>
      <w:proofErr w:type="spellEnd"/>
      <w:r w:rsidRPr="00B77266">
        <w:rPr>
          <w:rFonts w:ascii="Times New Roman" w:hAnsi="Times New Roman" w:cs="Times New Roman"/>
          <w:i/>
          <w:sz w:val="24"/>
          <w:szCs w:val="24"/>
        </w:rPr>
        <w:t xml:space="preserve"> &amp; </w:t>
      </w:r>
      <w:proofErr w:type="spellStart"/>
      <w:r w:rsidRPr="00B77266">
        <w:rPr>
          <w:rFonts w:ascii="Times New Roman" w:hAnsi="Times New Roman" w:cs="Times New Roman"/>
          <w:i/>
          <w:sz w:val="24"/>
          <w:szCs w:val="24"/>
        </w:rPr>
        <w:t>Tomana</w:t>
      </w:r>
      <w:proofErr w:type="spellEnd"/>
      <w:r>
        <w:rPr>
          <w:rFonts w:ascii="Times New Roman" w:hAnsi="Times New Roman" w:cs="Times New Roman"/>
          <w:sz w:val="24"/>
          <w:szCs w:val="24"/>
        </w:rPr>
        <w:t>, respondent’s legal practitioners</w:t>
      </w:r>
    </w:p>
    <w:p w:rsidR="00B80C15" w:rsidRPr="00A747D1" w:rsidRDefault="00B80C15" w:rsidP="00B80C15">
      <w:pPr>
        <w:pStyle w:val="ListParagraph"/>
        <w:spacing w:after="0" w:line="360" w:lineRule="auto"/>
        <w:jc w:val="both"/>
        <w:rPr>
          <w:rFonts w:ascii="Times New Roman" w:hAnsi="Times New Roman" w:cs="Times New Roman"/>
          <w:sz w:val="24"/>
          <w:szCs w:val="24"/>
        </w:rPr>
      </w:pPr>
    </w:p>
    <w:p w:rsidR="00D1180F" w:rsidRDefault="00D1180F"/>
    <w:sectPr w:rsidR="00D1180F" w:rsidSect="001E494E">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9F" w:rsidRDefault="00177D9F" w:rsidP="001E494E">
      <w:pPr>
        <w:spacing w:after="0" w:line="240" w:lineRule="auto"/>
      </w:pPr>
      <w:r>
        <w:separator/>
      </w:r>
    </w:p>
  </w:endnote>
  <w:endnote w:type="continuationSeparator" w:id="0">
    <w:p w:rsidR="00177D9F" w:rsidRDefault="00177D9F" w:rsidP="001E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9F" w:rsidRDefault="00177D9F" w:rsidP="001E494E">
      <w:pPr>
        <w:spacing w:after="0" w:line="240" w:lineRule="auto"/>
      </w:pPr>
      <w:r>
        <w:separator/>
      </w:r>
    </w:p>
  </w:footnote>
  <w:footnote w:type="continuationSeparator" w:id="0">
    <w:p w:rsidR="00177D9F" w:rsidRDefault="00177D9F" w:rsidP="001E4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81579129"/>
      <w:docPartObj>
        <w:docPartGallery w:val="Page Numbers (Top of Page)"/>
        <w:docPartUnique/>
      </w:docPartObj>
    </w:sdtPr>
    <w:sdtEndPr>
      <w:rPr>
        <w:noProof/>
      </w:rPr>
    </w:sdtEndPr>
    <w:sdtContent>
      <w:p w:rsidR="001E494E" w:rsidRPr="00746498" w:rsidRDefault="001E494E">
        <w:pPr>
          <w:pStyle w:val="Header"/>
          <w:rPr>
            <w:rFonts w:ascii="Times New Roman" w:hAnsi="Times New Roman" w:cs="Times New Roman"/>
            <w:noProof/>
            <w:sz w:val="24"/>
            <w:szCs w:val="24"/>
          </w:rPr>
        </w:pPr>
        <w:r w:rsidRPr="00746498">
          <w:rPr>
            <w:rFonts w:ascii="Times New Roman" w:hAnsi="Times New Roman" w:cs="Times New Roman"/>
            <w:sz w:val="24"/>
            <w:szCs w:val="24"/>
          </w:rPr>
          <w:fldChar w:fldCharType="begin"/>
        </w:r>
        <w:r w:rsidRPr="00746498">
          <w:rPr>
            <w:rFonts w:ascii="Times New Roman" w:hAnsi="Times New Roman" w:cs="Times New Roman"/>
            <w:sz w:val="24"/>
            <w:szCs w:val="24"/>
          </w:rPr>
          <w:instrText xml:space="preserve"> PAGE   \* MERGEFORMAT </w:instrText>
        </w:r>
        <w:r w:rsidRPr="00746498">
          <w:rPr>
            <w:rFonts w:ascii="Times New Roman" w:hAnsi="Times New Roman" w:cs="Times New Roman"/>
            <w:sz w:val="24"/>
            <w:szCs w:val="24"/>
          </w:rPr>
          <w:fldChar w:fldCharType="separate"/>
        </w:r>
        <w:r w:rsidR="00612BB2">
          <w:rPr>
            <w:rFonts w:ascii="Times New Roman" w:hAnsi="Times New Roman" w:cs="Times New Roman"/>
            <w:noProof/>
            <w:sz w:val="24"/>
            <w:szCs w:val="24"/>
          </w:rPr>
          <w:t>2</w:t>
        </w:r>
        <w:r w:rsidRPr="00746498">
          <w:rPr>
            <w:rFonts w:ascii="Times New Roman" w:hAnsi="Times New Roman" w:cs="Times New Roman"/>
            <w:noProof/>
            <w:sz w:val="24"/>
            <w:szCs w:val="24"/>
          </w:rPr>
          <w:fldChar w:fldCharType="end"/>
        </w:r>
      </w:p>
      <w:p w:rsidR="001E494E" w:rsidRPr="00746498" w:rsidRDefault="001E494E">
        <w:pPr>
          <w:pStyle w:val="Header"/>
          <w:rPr>
            <w:rFonts w:ascii="Times New Roman" w:hAnsi="Times New Roman" w:cs="Times New Roman"/>
            <w:noProof/>
            <w:sz w:val="24"/>
            <w:szCs w:val="24"/>
          </w:rPr>
        </w:pPr>
        <w:r w:rsidRPr="00746498">
          <w:rPr>
            <w:rFonts w:ascii="Times New Roman" w:hAnsi="Times New Roman" w:cs="Times New Roman"/>
            <w:noProof/>
            <w:sz w:val="24"/>
            <w:szCs w:val="24"/>
          </w:rPr>
          <w:t>HH 193-12</w:t>
        </w:r>
      </w:p>
      <w:p w:rsidR="001E494E" w:rsidRPr="00746498" w:rsidRDefault="001E494E">
        <w:pPr>
          <w:pStyle w:val="Header"/>
          <w:rPr>
            <w:rFonts w:ascii="Times New Roman" w:hAnsi="Times New Roman" w:cs="Times New Roman"/>
            <w:sz w:val="24"/>
            <w:szCs w:val="24"/>
          </w:rPr>
        </w:pPr>
        <w:r w:rsidRPr="00746498">
          <w:rPr>
            <w:rFonts w:ascii="Times New Roman" w:hAnsi="Times New Roman" w:cs="Times New Roman"/>
            <w:noProof/>
            <w:sz w:val="24"/>
            <w:szCs w:val="24"/>
          </w:rPr>
          <w:t>HC 3542/09</w:t>
        </w:r>
      </w:p>
    </w:sdtContent>
  </w:sdt>
  <w:p w:rsidR="001E494E" w:rsidRDefault="001E4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1E494E" w:rsidRDefault="001E494E">
        <w:pPr>
          <w:pStyle w:val="Header"/>
        </w:pPr>
        <w:r>
          <w:t>[Type text]</w:t>
        </w:r>
      </w:p>
    </w:sdtContent>
  </w:sdt>
  <w:p w:rsidR="001E494E" w:rsidRDefault="001E4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94E" w:rsidRPr="001E494E" w:rsidRDefault="001E494E" w:rsidP="001E494E">
    <w:pPr>
      <w:pStyle w:val="Header"/>
      <w:jc w:val="right"/>
      <w:rPr>
        <w:rFonts w:ascii="Times New Roman" w:hAnsi="Times New Roman" w:cs="Times New Roman"/>
        <w:sz w:val="24"/>
        <w:szCs w:val="24"/>
      </w:rPr>
    </w:pPr>
    <w:r w:rsidRPr="001E494E">
      <w:rPr>
        <w:rFonts w:ascii="Times New Roman" w:hAnsi="Times New Roman" w:cs="Times New Roman"/>
        <w:sz w:val="24"/>
        <w:szCs w:val="24"/>
      </w:rPr>
      <w:t>HH 193-12</w:t>
    </w:r>
  </w:p>
  <w:p w:rsidR="001E494E" w:rsidRPr="001E494E" w:rsidRDefault="001E494E" w:rsidP="001E494E">
    <w:pPr>
      <w:pStyle w:val="Header"/>
      <w:jc w:val="right"/>
      <w:rPr>
        <w:rFonts w:ascii="Times New Roman" w:hAnsi="Times New Roman" w:cs="Times New Roman"/>
        <w:sz w:val="24"/>
        <w:szCs w:val="24"/>
      </w:rPr>
    </w:pPr>
    <w:r w:rsidRPr="001E494E">
      <w:rPr>
        <w:rFonts w:ascii="Times New Roman" w:hAnsi="Times New Roman" w:cs="Times New Roman"/>
        <w:sz w:val="24"/>
        <w:szCs w:val="24"/>
      </w:rPr>
      <w:t>HC 3542/09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373D"/>
    <w:multiLevelType w:val="hybridMultilevel"/>
    <w:tmpl w:val="A088F8E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0F"/>
    <w:rsid w:val="00127B8A"/>
    <w:rsid w:val="00163D29"/>
    <w:rsid w:val="00177D9F"/>
    <w:rsid w:val="001E494E"/>
    <w:rsid w:val="00240FAE"/>
    <w:rsid w:val="005279CD"/>
    <w:rsid w:val="00612BB2"/>
    <w:rsid w:val="00662ADF"/>
    <w:rsid w:val="00746498"/>
    <w:rsid w:val="00800011"/>
    <w:rsid w:val="0098585A"/>
    <w:rsid w:val="00A747D1"/>
    <w:rsid w:val="00B15CE0"/>
    <w:rsid w:val="00B77266"/>
    <w:rsid w:val="00B80C15"/>
    <w:rsid w:val="00D1180F"/>
    <w:rsid w:val="00F3756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D1"/>
    <w:pPr>
      <w:ind w:left="720"/>
      <w:contextualSpacing/>
    </w:pPr>
  </w:style>
  <w:style w:type="paragraph" w:styleId="Header">
    <w:name w:val="header"/>
    <w:basedOn w:val="Normal"/>
    <w:link w:val="HeaderChar"/>
    <w:uiPriority w:val="99"/>
    <w:unhideWhenUsed/>
    <w:rsid w:val="001E4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94E"/>
  </w:style>
  <w:style w:type="paragraph" w:styleId="Footer">
    <w:name w:val="footer"/>
    <w:basedOn w:val="Normal"/>
    <w:link w:val="FooterChar"/>
    <w:uiPriority w:val="99"/>
    <w:unhideWhenUsed/>
    <w:rsid w:val="001E4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94E"/>
  </w:style>
  <w:style w:type="paragraph" w:styleId="BalloonText">
    <w:name w:val="Balloon Text"/>
    <w:basedOn w:val="Normal"/>
    <w:link w:val="BalloonTextChar"/>
    <w:uiPriority w:val="99"/>
    <w:semiHidden/>
    <w:unhideWhenUsed/>
    <w:rsid w:val="001E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D1"/>
    <w:pPr>
      <w:ind w:left="720"/>
      <w:contextualSpacing/>
    </w:pPr>
  </w:style>
  <w:style w:type="paragraph" w:styleId="Header">
    <w:name w:val="header"/>
    <w:basedOn w:val="Normal"/>
    <w:link w:val="HeaderChar"/>
    <w:uiPriority w:val="99"/>
    <w:unhideWhenUsed/>
    <w:rsid w:val="001E4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94E"/>
  </w:style>
  <w:style w:type="paragraph" w:styleId="Footer">
    <w:name w:val="footer"/>
    <w:basedOn w:val="Normal"/>
    <w:link w:val="FooterChar"/>
    <w:uiPriority w:val="99"/>
    <w:unhideWhenUsed/>
    <w:rsid w:val="001E4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94E"/>
  </w:style>
  <w:style w:type="paragraph" w:styleId="BalloonText">
    <w:name w:val="Balloon Text"/>
    <w:basedOn w:val="Normal"/>
    <w:link w:val="BalloonTextChar"/>
    <w:uiPriority w:val="99"/>
    <w:semiHidden/>
    <w:unhideWhenUsed/>
    <w:rsid w:val="001E4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2012-04-24T09:46:00Z</cp:lastPrinted>
  <dcterms:created xsi:type="dcterms:W3CDTF">2012-04-27T07:59:00Z</dcterms:created>
  <dcterms:modified xsi:type="dcterms:W3CDTF">2012-04-27T07:59:00Z</dcterms:modified>
</cp:coreProperties>
</file>